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12E4" w14:textId="77777777" w:rsidR="00B04810" w:rsidRDefault="00ED2F66">
      <w:pPr>
        <w:snapToGrid w:val="0"/>
        <w:spacing w:line="0" w:lineRule="atLeast"/>
        <w:jc w:val="center"/>
        <w:rPr>
          <w:rFonts w:eastAsia="標楷體"/>
          <w:sz w:val="48"/>
          <w:szCs w:val="48"/>
        </w:rPr>
      </w:pPr>
      <w:r>
        <w:rPr>
          <w:rFonts w:eastAsia="標楷體"/>
          <w:sz w:val="48"/>
          <w:szCs w:val="48"/>
        </w:rPr>
        <w:t>國立聯合大學課程綱要</w:t>
      </w:r>
    </w:p>
    <w:p w14:paraId="223B12E5" w14:textId="77777777" w:rsidR="00B04810" w:rsidRDefault="00ED2F66">
      <w:pPr>
        <w:snapToGrid w:val="0"/>
        <w:spacing w:line="400" w:lineRule="atLeast"/>
        <w:jc w:val="center"/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>National United University Course Syllabus</w:t>
      </w:r>
    </w:p>
    <w:tbl>
      <w:tblPr>
        <w:tblW w:w="47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548"/>
        <w:gridCol w:w="817"/>
        <w:gridCol w:w="1641"/>
        <w:gridCol w:w="1482"/>
        <w:gridCol w:w="2129"/>
        <w:gridCol w:w="141"/>
        <w:gridCol w:w="850"/>
      </w:tblGrid>
      <w:tr w:rsidR="00B04810" w14:paraId="223B12EF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E6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開課學院</w:t>
            </w:r>
          </w:p>
          <w:p w14:paraId="223B12E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(College)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E8" w14:textId="50161C14" w:rsidR="00B04810" w:rsidRDefault="008C1AE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設計</w:t>
            </w:r>
            <w:r w:rsidR="00ED2F66">
              <w:rPr>
                <w:rFonts w:eastAsia="標楷體"/>
              </w:rPr>
              <w:t>學院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E9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開課學系</w:t>
            </w:r>
          </w:p>
          <w:p w14:paraId="223B12EA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(Department)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EB" w14:textId="3EBACE6E" w:rsidR="00B04810" w:rsidRDefault="008C1AE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工設</w:t>
            </w:r>
            <w:r w:rsidR="00ED2F66">
              <w:rPr>
                <w:rFonts w:eastAsia="標楷體"/>
              </w:rPr>
              <w:t>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EC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授課教師</w:t>
            </w:r>
          </w:p>
          <w:p w14:paraId="223B12ED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(Instructor)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EE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04810" w14:paraId="223B12F9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0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授課學期</w:t>
            </w:r>
          </w:p>
          <w:p w14:paraId="223B12F1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(Semester)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2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3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學分數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時數</w:t>
            </w:r>
          </w:p>
          <w:p w14:paraId="223B12F4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(Credits/Hours)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5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6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必修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選修</w:t>
            </w:r>
          </w:p>
          <w:p w14:paraId="223B12F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(Required/</w:t>
            </w:r>
            <w:proofErr w:type="gramStart"/>
            <w:r>
              <w:rPr>
                <w:rFonts w:eastAsia="標楷體"/>
              </w:rPr>
              <w:t>Elective )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8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04810" w14:paraId="223B1300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A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課號</w:t>
            </w:r>
          </w:p>
          <w:p w14:paraId="223B12FB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(Course Number)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C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D" w14:textId="77777777" w:rsidR="00B04810" w:rsidRDefault="00ED2F6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先修課程</w:t>
            </w:r>
            <w:r>
              <w:rPr>
                <w:rFonts w:eastAsia="標楷體"/>
              </w:rPr>
              <w:t>(Prerequisite Course)</w:t>
            </w:r>
          </w:p>
        </w:tc>
        <w:tc>
          <w:tcPr>
            <w:tcW w:w="4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2FE" w14:textId="77777777" w:rsidR="00B04810" w:rsidRDefault="00ED2F6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規定先修課程：</w:t>
            </w:r>
          </w:p>
          <w:p w14:paraId="223B12FF" w14:textId="77777777" w:rsidR="00B04810" w:rsidRDefault="00ED2F66">
            <w:pPr>
              <w:spacing w:line="0" w:lineRule="atLeast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建議先修課程：</w:t>
            </w:r>
          </w:p>
        </w:tc>
      </w:tr>
      <w:tr w:rsidR="00B04810" w14:paraId="223B1305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1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</w:p>
          <w:p w14:paraId="223B1302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(Course Name)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3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中</w:t>
            </w:r>
            <w:r>
              <w:rPr>
                <w:rFonts w:eastAsia="標楷體"/>
              </w:rPr>
              <w:t>(C)</w:t>
            </w:r>
          </w:p>
        </w:tc>
        <w:tc>
          <w:tcPr>
            <w:tcW w:w="7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4" w14:textId="77777777" w:rsidR="00B04810" w:rsidRDefault="00B04810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810" w14:paraId="223B1309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6" w14:textId="77777777" w:rsidR="00B04810" w:rsidRDefault="00B04810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英</w:t>
            </w:r>
            <w:r>
              <w:rPr>
                <w:rFonts w:eastAsia="標楷體"/>
              </w:rPr>
              <w:t>(E)</w:t>
            </w:r>
          </w:p>
        </w:tc>
        <w:tc>
          <w:tcPr>
            <w:tcW w:w="7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8" w14:textId="77777777" w:rsidR="00B04810" w:rsidRDefault="00B04810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810" w14:paraId="223B130D" w14:textId="77777777">
        <w:tblPrEx>
          <w:tblCellMar>
            <w:top w:w="0" w:type="dxa"/>
            <w:bottom w:w="0" w:type="dxa"/>
          </w:tblCellMar>
        </w:tblPrEx>
        <w:trPr>
          <w:trHeight w:val="1032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A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教科書及參考書</w:t>
            </w:r>
          </w:p>
          <w:p w14:paraId="223B130B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(Textbook &amp; Reference Book)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C" w14:textId="77777777" w:rsidR="00B04810" w:rsidRDefault="00B04810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810" w14:paraId="223B1311" w14:textId="77777777">
        <w:tblPrEx>
          <w:tblCellMar>
            <w:top w:w="0" w:type="dxa"/>
            <w:bottom w:w="0" w:type="dxa"/>
          </w:tblCellMar>
        </w:tblPrEx>
        <w:trPr>
          <w:trHeight w:val="834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E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教材上網地點</w:t>
            </w:r>
            <w:r>
              <w:rPr>
                <w:rFonts w:eastAsia="標楷體"/>
              </w:rPr>
              <w:t>(websites for teaching materials)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0F" w14:textId="77777777" w:rsidR="00B04810" w:rsidRDefault="00ED2F6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無</w:t>
            </w:r>
            <w:r>
              <w:rPr>
                <w:rFonts w:eastAsia="標楷體"/>
              </w:rPr>
              <w:t xml:space="preserve">    □ </w:t>
            </w:r>
            <w:r>
              <w:rPr>
                <w:rFonts w:eastAsia="標楷體"/>
              </w:rPr>
              <w:t>學校</w:t>
            </w:r>
            <w:r>
              <w:rPr>
                <w:rFonts w:eastAsia="標楷體"/>
              </w:rPr>
              <w:t xml:space="preserve">blackboard □ </w:t>
            </w:r>
            <w:r>
              <w:rPr>
                <w:rFonts w:eastAsia="標楷體"/>
              </w:rPr>
              <w:t>學校聯合數位學園</w:t>
            </w:r>
          </w:p>
          <w:p w14:paraId="223B1310" w14:textId="77777777" w:rsidR="00B04810" w:rsidRDefault="00ED2F66">
            <w:pPr>
              <w:spacing w:line="0" w:lineRule="atLeast"/>
              <w:jc w:val="both"/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個人網址：</w:t>
            </w:r>
            <w:r>
              <w:rPr>
                <w:rFonts w:eastAsia="標楷體"/>
                <w:u w:val="single"/>
              </w:rPr>
              <w:t xml:space="preserve">                          </w:t>
            </w:r>
          </w:p>
        </w:tc>
      </w:tr>
      <w:tr w:rsidR="00B04810" w14:paraId="223B1315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12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課程目標</w:t>
            </w:r>
          </w:p>
          <w:p w14:paraId="223B1313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(Course Goal)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14" w14:textId="77777777" w:rsidR="00B04810" w:rsidRDefault="00B04810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810" w14:paraId="223B1321" w14:textId="77777777">
        <w:tblPrEx>
          <w:tblCellMar>
            <w:top w:w="0" w:type="dxa"/>
            <w:bottom w:w="0" w:type="dxa"/>
          </w:tblCellMar>
        </w:tblPrEx>
        <w:trPr>
          <w:trHeight w:val="2063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16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與基本能力指標之關聯</w:t>
            </w:r>
          </w:p>
          <w:p w14:paraId="223B131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(Related to </w:t>
            </w:r>
            <w:r>
              <w:rPr>
                <w:rFonts w:eastAsia="標楷體"/>
              </w:rPr>
              <w:t xml:space="preserve">Common </w:t>
            </w:r>
          </w:p>
          <w:p w14:paraId="223B1318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or Professional </w:t>
            </w:r>
          </w:p>
          <w:p w14:paraId="223B1319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Capabilities)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1A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eastAsia="標楷體"/>
              </w:rPr>
              <w:t>基本能力指標</w:t>
            </w:r>
            <w:r>
              <w:rPr>
                <w:rFonts w:eastAsia="標楷體"/>
              </w:rPr>
              <w:t>-</w:t>
            </w: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所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專業基本能力</w:t>
            </w:r>
            <w:r>
              <w:rPr>
                <w:rFonts w:eastAsia="標楷體"/>
              </w:rPr>
              <w:t>(Professional Capabilities)</w:t>
            </w:r>
          </w:p>
          <w:p w14:paraId="223B131B" w14:textId="77777777" w:rsidR="00B04810" w:rsidRDefault="00ED2F66">
            <w:pPr>
              <w:spacing w:line="320" w:lineRule="exact"/>
              <w:ind w:left="890" w:hanging="650"/>
              <w:jc w:val="both"/>
            </w:pPr>
            <w:r>
              <w:rPr>
                <w:rFonts w:eastAsia="標楷體"/>
              </w:rPr>
              <w:t xml:space="preserve">P1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具備微電子、通訊或資訊三大領域中至少一項專業能力。</w:t>
            </w:r>
          </w:p>
          <w:p w14:paraId="223B131C" w14:textId="77777777" w:rsidR="00B04810" w:rsidRDefault="00ED2F66">
            <w:pPr>
              <w:spacing w:line="320" w:lineRule="exact"/>
              <w:ind w:left="890" w:hanging="650"/>
              <w:jc w:val="both"/>
            </w:pPr>
            <w:r>
              <w:rPr>
                <w:rFonts w:eastAsia="標楷體"/>
              </w:rPr>
              <w:t xml:space="preserve">P2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理解電子工程相關數學、基礎科學及工程知識的能力。</w:t>
            </w:r>
          </w:p>
          <w:p w14:paraId="223B131D" w14:textId="77777777" w:rsidR="00B04810" w:rsidRDefault="00ED2F66">
            <w:pPr>
              <w:spacing w:line="320" w:lineRule="exact"/>
              <w:ind w:left="890" w:hanging="650"/>
              <w:jc w:val="both"/>
            </w:pPr>
            <w:r>
              <w:rPr>
                <w:rFonts w:eastAsia="標楷體"/>
              </w:rPr>
              <w:t xml:space="preserve">P3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運用電子工程相關知識與工具，發掘、分析與解決問題的能力。</w:t>
            </w:r>
          </w:p>
          <w:p w14:paraId="223B131E" w14:textId="77777777" w:rsidR="00B04810" w:rsidRDefault="00ED2F66">
            <w:pPr>
              <w:spacing w:line="320" w:lineRule="exact"/>
              <w:ind w:left="890" w:hanging="650"/>
              <w:jc w:val="both"/>
            </w:pPr>
            <w:r>
              <w:rPr>
                <w:rFonts w:eastAsia="標楷體"/>
              </w:rPr>
              <w:t xml:space="preserve">P4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充實人文素養與工程倫理，進而強化團隊合作之能力。</w:t>
            </w:r>
            <w:r>
              <w:rPr>
                <w:rFonts w:eastAsia="標楷體"/>
              </w:rPr>
              <w:t xml:space="preserve"> </w:t>
            </w:r>
          </w:p>
          <w:p w14:paraId="223B131F" w14:textId="77777777" w:rsidR="00B04810" w:rsidRDefault="00ED2F66">
            <w:pPr>
              <w:spacing w:line="320" w:lineRule="exact"/>
              <w:ind w:left="890" w:hanging="650"/>
              <w:jc w:val="both"/>
            </w:pPr>
            <w:r>
              <w:rPr>
                <w:rFonts w:eastAsia="標楷體"/>
              </w:rPr>
              <w:t xml:space="preserve">P5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培養持續學習的習慣與能力。</w:t>
            </w:r>
            <w:r>
              <w:rPr>
                <w:rFonts w:eastAsia="標楷體"/>
              </w:rPr>
              <w:t xml:space="preserve"> </w:t>
            </w:r>
          </w:p>
          <w:p w14:paraId="223B1320" w14:textId="77777777" w:rsidR="00B04810" w:rsidRDefault="00ED2F66">
            <w:pPr>
              <w:spacing w:line="320" w:lineRule="exact"/>
              <w:ind w:left="890" w:hanging="650"/>
              <w:jc w:val="both"/>
            </w:pPr>
            <w:r>
              <w:rPr>
                <w:rFonts w:eastAsia="標楷體"/>
              </w:rPr>
              <w:t xml:space="preserve">P6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培養具備閱讀電子工程相關英文書籍之能力，進而開拓國際化之視野。</w:t>
            </w:r>
          </w:p>
        </w:tc>
      </w:tr>
      <w:tr w:rsidR="00B04810" w14:paraId="223B132E" w14:textId="77777777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22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與</w:t>
            </w:r>
            <w:r>
              <w:rPr>
                <w:rFonts w:eastAsia="標楷體"/>
              </w:rPr>
              <w:t>UCAN</w:t>
            </w:r>
            <w:r>
              <w:rPr>
                <w:rFonts w:eastAsia="標楷體"/>
              </w:rPr>
              <w:t>共通職能之關聯</w:t>
            </w:r>
          </w:p>
          <w:p w14:paraId="223B1323" w14:textId="77777777" w:rsidR="00B04810" w:rsidRDefault="00ED2F6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(Related to UCAN </w:t>
            </w:r>
          </w:p>
          <w:p w14:paraId="223B1324" w14:textId="77777777" w:rsidR="00B04810" w:rsidRDefault="00ED2F6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Common </w:t>
            </w:r>
          </w:p>
          <w:p w14:paraId="223B1325" w14:textId="77777777" w:rsidR="00B04810" w:rsidRDefault="00ED2F66">
            <w:pPr>
              <w:spacing w:line="0" w:lineRule="atLeast"/>
              <w:jc w:val="center"/>
            </w:pPr>
            <w:r>
              <w:rPr>
                <w:rFonts w:eastAsia="標楷體"/>
                <w:sz w:val="22"/>
                <w:szCs w:val="22"/>
              </w:rPr>
              <w:t>Competency)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26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U1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溝通表達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透過口頭、書面等方式，表達自己的想法使他人瞭解，並努力理解他人所傳達的資訊。</w:t>
            </w:r>
            <w:r>
              <w:rPr>
                <w:rFonts w:eastAsia="標楷體"/>
              </w:rPr>
              <w:t>)</w:t>
            </w:r>
          </w:p>
          <w:p w14:paraId="223B1327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U2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持續學習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了解能力發展的重要性，並能探索、規劃和有效管理自身的能力，並保持繼續成長的企圖心。</w:t>
            </w:r>
            <w:r>
              <w:rPr>
                <w:rFonts w:eastAsia="標楷體"/>
              </w:rPr>
              <w:t>)</w:t>
            </w:r>
          </w:p>
          <w:p w14:paraId="223B1328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U3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人際互動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依不同情境，運用適當方法及個人風格，與他人互動或共事。</w:t>
            </w:r>
            <w:r>
              <w:rPr>
                <w:rFonts w:eastAsia="標楷體"/>
              </w:rPr>
              <w:t>)</w:t>
            </w:r>
          </w:p>
          <w:p w14:paraId="223B1329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U4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團隊合作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能積極參與團隊任務，並與團隊成員有良好互動，以共同完成目標。</w:t>
            </w:r>
            <w:r>
              <w:rPr>
                <w:rFonts w:eastAsia="標楷體"/>
              </w:rPr>
              <w:t>)</w:t>
            </w:r>
          </w:p>
          <w:p w14:paraId="223B132A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U5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問題解決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遇到狀況時能</w:t>
            </w:r>
            <w:proofErr w:type="gramStart"/>
            <w:r>
              <w:rPr>
                <w:rFonts w:eastAsia="標楷體"/>
              </w:rPr>
              <w:t>釐</w:t>
            </w:r>
            <w:proofErr w:type="gramEnd"/>
            <w:r>
              <w:rPr>
                <w:rFonts w:eastAsia="標楷體"/>
              </w:rPr>
              <w:t>清問題，透過系統化的資訊蒐集與分析，提出解決方案。</w:t>
            </w:r>
            <w:r>
              <w:rPr>
                <w:rFonts w:eastAsia="標楷體"/>
              </w:rPr>
              <w:t>)</w:t>
            </w:r>
          </w:p>
          <w:p w14:paraId="223B132B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U6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創新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在有限的資源下，</w:t>
            </w:r>
            <w:proofErr w:type="gramStart"/>
            <w:r>
              <w:rPr>
                <w:rFonts w:eastAsia="標楷體"/>
              </w:rPr>
              <w:t>不</w:t>
            </w:r>
            <w:proofErr w:type="gramEnd"/>
            <w:r>
              <w:rPr>
                <w:rFonts w:eastAsia="標楷體"/>
              </w:rPr>
              <w:t>侷限既有的工作模式，能夠主動提出新的建議或想法，並落實於工作中。</w:t>
            </w:r>
            <w:r>
              <w:rPr>
                <w:rFonts w:eastAsia="標楷體"/>
              </w:rPr>
              <w:t>)</w:t>
            </w:r>
          </w:p>
          <w:p w14:paraId="223B132C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U7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工作責任及紀律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瞭解並執行個人在組織中的責任，遵守組織及專業上對倫理、制度及誠信的要求。</w:t>
            </w:r>
            <w:r>
              <w:rPr>
                <w:rFonts w:eastAsia="標楷體"/>
              </w:rPr>
              <w:t>)</w:t>
            </w:r>
          </w:p>
          <w:p w14:paraId="223B132D" w14:textId="77777777" w:rsidR="00B04810" w:rsidRDefault="00ED2F66">
            <w:pPr>
              <w:spacing w:line="320" w:lineRule="exact"/>
              <w:ind w:left="650" w:hanging="650"/>
              <w:jc w:val="both"/>
            </w:pPr>
            <w:r>
              <w:rPr>
                <w:rFonts w:eastAsia="標楷體"/>
              </w:rPr>
              <w:t xml:space="preserve">U8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資訊科技應用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運用各行業所需的資訊技術工具，有效存取、管理、整合並傳遞訊息。</w:t>
            </w:r>
            <w:r>
              <w:rPr>
                <w:rFonts w:eastAsia="標楷體"/>
              </w:rPr>
              <w:t>)</w:t>
            </w:r>
          </w:p>
        </w:tc>
      </w:tr>
      <w:tr w:rsidR="00B04810" w14:paraId="223B1332" w14:textId="77777777">
        <w:tblPrEx>
          <w:tblCellMar>
            <w:top w:w="0" w:type="dxa"/>
            <w:bottom w:w="0" w:type="dxa"/>
          </w:tblCellMar>
        </w:tblPrEx>
        <w:trPr>
          <w:trHeight w:val="1814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2F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課程大綱</w:t>
            </w:r>
          </w:p>
          <w:p w14:paraId="223B1330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(Course </w:t>
            </w:r>
            <w:proofErr w:type="gramStart"/>
            <w:r>
              <w:rPr>
                <w:rFonts w:eastAsia="標楷體"/>
              </w:rPr>
              <w:t>Outline )</w:t>
            </w:r>
            <w:proofErr w:type="gramEnd"/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1" w14:textId="77777777" w:rsidR="00B04810" w:rsidRDefault="00B04810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810" w14:paraId="223B1338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3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每週進度</w:t>
            </w:r>
          </w:p>
          <w:p w14:paraId="223B1334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(Course Schedule)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5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別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6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進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對應基本能力</w:t>
            </w:r>
          </w:p>
        </w:tc>
      </w:tr>
      <w:tr w:rsidR="00B04810" w14:paraId="223B133D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9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A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B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C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42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E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3F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二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0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1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47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3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4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三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5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6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4C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8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9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四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A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B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51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D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E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五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4F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0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56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2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3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六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4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5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5B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7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8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七</w:t>
            </w:r>
          </w:p>
        </w:tc>
        <w:tc>
          <w:tcPr>
            <w:tcW w:w="62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9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A" w14:textId="77777777" w:rsidR="00B04810" w:rsidRDefault="00B04810">
            <w:pPr>
              <w:spacing w:line="0" w:lineRule="atLeast"/>
              <w:rPr>
                <w:rFonts w:eastAsia="標楷體"/>
                <w:color w:val="FF0000"/>
              </w:rPr>
            </w:pPr>
          </w:p>
        </w:tc>
      </w:tr>
      <w:tr w:rsidR="00B04810" w14:paraId="223B1360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C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D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八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E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5F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65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1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2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九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3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4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6A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6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8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9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6F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B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C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十一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D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6E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74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0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1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十二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2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3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79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5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6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十三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7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8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7E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A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B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十四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C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D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83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7F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0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十五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1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2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88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4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5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十六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6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7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8D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9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A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十七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B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C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92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E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8F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十八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90" w14:textId="77777777" w:rsidR="00B04810" w:rsidRDefault="00B0481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91" w14:textId="77777777" w:rsidR="00B04810" w:rsidRDefault="00B04810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</w:p>
        </w:tc>
      </w:tr>
      <w:tr w:rsidR="00B04810" w14:paraId="223B1396" w14:textId="77777777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93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教學方法</w:t>
            </w:r>
          </w:p>
          <w:p w14:paraId="223B1394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(Classroom Tasks)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B1395" w14:textId="77777777" w:rsidR="00B04810" w:rsidRDefault="00B04810">
            <w:pPr>
              <w:rPr>
                <w:rFonts w:eastAsia="標楷體"/>
              </w:rPr>
            </w:pPr>
          </w:p>
        </w:tc>
      </w:tr>
      <w:tr w:rsidR="00B04810" w14:paraId="223B139A" w14:textId="77777777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97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評分方式</w:t>
            </w:r>
          </w:p>
          <w:p w14:paraId="223B1398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(Grading)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B1399" w14:textId="77777777" w:rsidR="00B04810" w:rsidRDefault="00B04810">
            <w:pPr>
              <w:widowControl/>
              <w:rPr>
                <w:rFonts w:eastAsia="標楷體"/>
              </w:rPr>
            </w:pPr>
          </w:p>
        </w:tc>
      </w:tr>
      <w:tr w:rsidR="00B04810" w14:paraId="223B139E" w14:textId="77777777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9B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上課規範</w:t>
            </w:r>
          </w:p>
          <w:p w14:paraId="223B139C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(classroom rules)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B139D" w14:textId="77777777" w:rsidR="00B04810" w:rsidRDefault="00B04810">
            <w:pPr>
              <w:widowControl/>
              <w:rPr>
                <w:rFonts w:eastAsia="標楷體"/>
                <w:color w:val="000000"/>
              </w:rPr>
            </w:pPr>
          </w:p>
        </w:tc>
      </w:tr>
      <w:tr w:rsidR="00B04810" w14:paraId="223B13A4" w14:textId="77777777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9F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聯絡資訊</w:t>
            </w:r>
          </w:p>
          <w:p w14:paraId="223B13A0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contact info</w:t>
            </w:r>
            <w:r>
              <w:rPr>
                <w:rFonts w:eastAsia="標楷體"/>
              </w:rPr>
              <w:t>）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A1" w14:textId="77777777" w:rsidR="00B04810" w:rsidRDefault="00ED2F6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課業輔導時間（</w:t>
            </w:r>
            <w:r>
              <w:rPr>
                <w:rFonts w:eastAsia="標楷體"/>
              </w:rPr>
              <w:t>office hours</w:t>
            </w:r>
            <w:r>
              <w:rPr>
                <w:rFonts w:eastAsia="標楷體"/>
              </w:rPr>
              <w:t>）：</w:t>
            </w:r>
          </w:p>
          <w:p w14:paraId="223B13A2" w14:textId="77777777" w:rsidR="00B04810" w:rsidRDefault="00ED2F6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研究室電話：</w:t>
            </w:r>
          </w:p>
          <w:p w14:paraId="223B13A3" w14:textId="77777777" w:rsidR="00B04810" w:rsidRDefault="00ED2F6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</w:t>
            </w:r>
          </w:p>
        </w:tc>
      </w:tr>
      <w:tr w:rsidR="00B04810" w14:paraId="223B13A8" w14:textId="77777777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A5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本課程可應用之相關產業</w:t>
            </w:r>
          </w:p>
          <w:p w14:paraId="223B13A6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(Applications)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A7" w14:textId="77777777" w:rsidR="00B04810" w:rsidRDefault="00B04810">
            <w:pPr>
              <w:widowControl/>
              <w:jc w:val="both"/>
              <w:rPr>
                <w:rFonts w:eastAsia="標楷體"/>
              </w:rPr>
            </w:pPr>
          </w:p>
        </w:tc>
      </w:tr>
      <w:tr w:rsidR="00B04810" w14:paraId="223B13AD" w14:textId="77777777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13A9" w14:textId="77777777" w:rsidR="00B04810" w:rsidRDefault="00ED2F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授課教師開設本門課程之背景（</w:t>
            </w:r>
            <w:r>
              <w:rPr>
                <w:rFonts w:eastAsia="標楷體"/>
              </w:rPr>
              <w:t>Professional background</w:t>
            </w:r>
            <w:r>
              <w:rPr>
                <w:rFonts w:eastAsia="標楷體"/>
              </w:rPr>
              <w:t>）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B13AA" w14:textId="77777777" w:rsidR="00B04810" w:rsidRDefault="00ED2F66">
            <w:pPr>
              <w:widowControl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學位專長：（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大學主修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大學輔系或學程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研究所主修）</w:t>
            </w:r>
          </w:p>
          <w:p w14:paraId="223B13AB" w14:textId="77777777" w:rsidR="00B04810" w:rsidRDefault="00ED2F66">
            <w:pPr>
              <w:widowControl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研究專長：實務專長：（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證照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工作經驗）</w:t>
            </w:r>
          </w:p>
          <w:p w14:paraId="223B13AC" w14:textId="77777777" w:rsidR="00B04810" w:rsidRDefault="00ED2F66">
            <w:pPr>
              <w:widowControl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其他：</w:t>
            </w:r>
          </w:p>
        </w:tc>
      </w:tr>
    </w:tbl>
    <w:p w14:paraId="223B13AE" w14:textId="77777777" w:rsidR="00B04810" w:rsidRDefault="00ED2F66">
      <w:r>
        <w:t>＜請遵守智慧財產權，勿非法影印＞</w:t>
      </w:r>
    </w:p>
    <w:sectPr w:rsidR="00B04810">
      <w:pgSz w:w="11906" w:h="16838"/>
      <w:pgMar w:top="907" w:right="1021" w:bottom="794" w:left="102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EAEA" w14:textId="77777777" w:rsidR="00ED2F66" w:rsidRDefault="00ED2F66">
      <w:r>
        <w:separator/>
      </w:r>
    </w:p>
  </w:endnote>
  <w:endnote w:type="continuationSeparator" w:id="0">
    <w:p w14:paraId="18942E71" w14:textId="77777777" w:rsidR="00ED2F66" w:rsidRDefault="00ED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96CC" w14:textId="77777777" w:rsidR="00ED2F66" w:rsidRDefault="00ED2F66">
      <w:r>
        <w:rPr>
          <w:color w:val="000000"/>
        </w:rPr>
        <w:separator/>
      </w:r>
    </w:p>
  </w:footnote>
  <w:footnote w:type="continuationSeparator" w:id="0">
    <w:p w14:paraId="5783DAA1" w14:textId="77777777" w:rsidR="00ED2F66" w:rsidRDefault="00ED2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defaultTabStop w:val="5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4810"/>
    <w:rsid w:val="008C1AE7"/>
    <w:rsid w:val="00B04810"/>
    <w:rsid w:val="00C82C3E"/>
    <w:rsid w:val="00D803FD"/>
    <w:rsid w:val="00ED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B12E4"/>
  <w15:docId w15:val="{5A423B71-9499-4B27-B105-2B712CB6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抬頭一"/>
    <w:basedOn w:val="a"/>
    <w:rPr>
      <w:rFonts w:eastAsia="標楷體"/>
      <w:sz w:val="28"/>
    </w:rPr>
  </w:style>
  <w:style w:type="paragraph" w:styleId="a4">
    <w:name w:val="Salutation"/>
    <w:basedOn w:val="a"/>
    <w:next w:val="a"/>
    <w:rPr>
      <w:rFonts w:eastAsia="標楷體"/>
      <w:sz w:val="28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a5">
    <w:name w:val="Body Text"/>
    <w:basedOn w:val="a"/>
    <w:rPr>
      <w:rFonts w:eastAsia="標楷體"/>
      <w:sz w:val="36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9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a">
    <w:name w:val="Body Text Indent"/>
    <w:basedOn w:val="a"/>
    <w:pPr>
      <w:spacing w:after="120"/>
      <w:ind w:left="480"/>
    </w:p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page number"/>
    <w:basedOn w:val="a0"/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Plain Text"/>
    <w:basedOn w:val="a"/>
    <w:rPr>
      <w:rFonts w:ascii="細明體" w:eastAsia="細明體" w:hAnsi="細明體"/>
      <w:szCs w:val="20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paragraph" w:styleId="af">
    <w:name w:val="List Paragraph"/>
    <w:basedOn w:val="a"/>
    <w:pPr>
      <w:ind w:left="480"/>
    </w:pPr>
  </w:style>
  <w:style w:type="character" w:customStyle="1" w:styleId="fc2c7d8e3b-4901-4d7b-b77d-86bcd4697955-2">
    <w:name w:val="fc2c7d8e3b-4901-4d7b-b77d-86bcd4697955-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國立聯合大學九十四學年度第二學期第三次教務會議議程</dc:title>
  <dc:subject/>
  <dc:creator>Admin</dc:creator>
  <cp:lastModifiedBy>芫榕 張</cp:lastModifiedBy>
  <cp:revision>2</cp:revision>
  <cp:lastPrinted>2025-11-03T09:48:00Z</cp:lastPrinted>
  <dcterms:created xsi:type="dcterms:W3CDTF">2026-07-30T12:05:00Z</dcterms:created>
  <dcterms:modified xsi:type="dcterms:W3CDTF">2026-07-30T12:05:00Z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46de6af7-dda4-4291-b605-8377638c2feb</vt:lpwstr>
  </property>
</Properties>
</file>